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8A" w:rsidRPr="003A37A9" w:rsidRDefault="00A12B8A" w:rsidP="00A12B8A">
      <w:pPr>
        <w:shd w:val="clear" w:color="auto" w:fill="FFFFFF"/>
        <w:autoSpaceDE w:val="0"/>
        <w:spacing w:after="0"/>
        <w:ind w:left="-709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558339" cy="9355541"/>
            <wp:effectExtent l="19050" t="0" r="0" b="0"/>
            <wp:docPr id="1" name="Рисунок 0" descr="Отсканировано 01.02.2021 18-23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01.02.2021 18-23_0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7349" cy="935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нормативными правовыми актами Ростовской области и нормативно – правовыми актами МБОУ лицея №5, а также настоящим Положением.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Положение о Комиссии и её состав утверждаются приказом </w:t>
      </w:r>
      <w:proofErr w:type="gramStart"/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3C07" w:rsidRPr="003A37A9" w:rsidRDefault="008B3C07" w:rsidP="008B3C0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задачи и полномочия комиссии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Основными задачами Комиссии являются:</w:t>
      </w:r>
    </w:p>
    <w:p w:rsidR="008B3C07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подготовка предложений по выработке и реализации образовательном учреждении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политики;</w:t>
      </w:r>
    </w:p>
    <w:p w:rsidR="006A5B72" w:rsidRPr="006A5B72" w:rsidRDefault="006A5B72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содействие в осуществлении мер по предупреждению коррупции в </w:t>
      </w:r>
      <w:r w:rsidRPr="006A5B7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Учреждении;</w:t>
      </w:r>
    </w:p>
    <w:p w:rsidR="008B3C07" w:rsidRPr="003A37A9" w:rsidRDefault="006A5B72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</w:t>
      </w:r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условий,</w:t>
      </w:r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способствующих</w:t>
      </w:r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возникновению</w:t>
      </w:r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распространению проявлений коррупции в деятельности образовательном учреждении;</w:t>
      </w:r>
    </w:p>
    <w:p w:rsidR="008B3C07" w:rsidRPr="003A37A9" w:rsidRDefault="006A5B72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координация деятельности сотрудников 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реализации</w:t>
      </w:r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политики;</w:t>
      </w:r>
    </w:p>
    <w:p w:rsidR="008B3C07" w:rsidRPr="003A37A9" w:rsidRDefault="006A5B72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создание единой системы информирования работников образовательном </w:t>
      </w:r>
      <w:proofErr w:type="gramStart"/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proofErr w:type="gramEnd"/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 противодействия коррупции;</w:t>
      </w:r>
    </w:p>
    <w:p w:rsidR="008B3C07" w:rsidRDefault="006A5B72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сознания,</w:t>
      </w:r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FA7C5C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поведения;</w:t>
      </w:r>
    </w:p>
    <w:p w:rsidR="006A5B72" w:rsidRPr="006A5B72" w:rsidRDefault="006A5B72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6A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содействие в обеспечении соблюдения сотрудниками Учреждения требований о предотвращении и урегулирования конфликта интересов; </w:t>
      </w:r>
    </w:p>
    <w:p w:rsidR="008B3C07" w:rsidRPr="003A37A9" w:rsidRDefault="006A5B72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выполнения </w:t>
      </w:r>
      <w:proofErr w:type="spellStart"/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в образовательном учреждении;</w:t>
      </w:r>
    </w:p>
    <w:p w:rsidR="006A5B72" w:rsidRPr="003A37A9" w:rsidRDefault="006A5B72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B3C0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)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2.2. Комиссия для решения возложенных на неё задач имеет право: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вносить предложения на рассмотрение руководителя учреждения по совершенствованию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учреждения в сфере противодействия коррупции;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запрашивать и получать в установленном порядке информацию от государственных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органов, органов местного самоуправления и организаций по вопросам, относящимся к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 Комиссии;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заслушивать на заседаниях Комиссии руководителей, работников школы;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разрабатывать рекомендации для практического использования по предотвращению и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 коррупционных правонарушений в образовательном учреждении;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участие в подготовке и организации выполнения локальных нормативных актов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вопросам, относящимся к компетенции Комиссии;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поступившую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проявлениях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подготавливать предложения по устранению и недопущению выявленных нарушений;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вносить предложения о привлечении к дисциплинарной ответственности работников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учреждения, совершивших коррупционные правонарушения;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создавать временные рабочие группы по вопросам реализации </w:t>
      </w:r>
      <w:proofErr w:type="spellStart"/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политики.</w:t>
      </w:r>
    </w:p>
    <w:p w:rsidR="008B3C07" w:rsidRPr="003A37A9" w:rsidRDefault="008B3C07" w:rsidP="008B3C0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формирования Комиссии.</w:t>
      </w:r>
    </w:p>
    <w:p w:rsidR="008B3C07" w:rsidRPr="003A37A9" w:rsidRDefault="008B3C07" w:rsidP="008B3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3.1. Комиссия формируется в составе председателя комиссии, секретаря и членов комиссии.</w:t>
      </w:r>
    </w:p>
    <w:p w:rsidR="008B3C07" w:rsidRPr="003A37A9" w:rsidRDefault="008B3C07" w:rsidP="008B3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3.2. Все члены комиссии при принятии решений обладают равными правами. В отсутствие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комиссии его обязанности исполняет заместитель председателя комиссии.</w:t>
      </w:r>
    </w:p>
    <w:p w:rsidR="008B3C07" w:rsidRPr="003A37A9" w:rsidRDefault="008B3C07" w:rsidP="003A3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3.3. Руководитель учреждения может принять решение о включении в состав Комиссии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редставителей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профсоюзной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действующей в установленном порядке в 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чреждении.</w:t>
      </w:r>
    </w:p>
    <w:p w:rsidR="008B3C07" w:rsidRPr="003A37A9" w:rsidRDefault="008B3C07" w:rsidP="003A3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3.4. Комиссия формируется таким образом, чтобы исключить возможность возникновения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 интересов, который мог бы повлиять на принимаемые Комиссией решения.</w:t>
      </w:r>
    </w:p>
    <w:p w:rsidR="008B3C07" w:rsidRPr="003A37A9" w:rsidRDefault="008B3C07" w:rsidP="008B3C0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работы Комиссии.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4.1.Основанием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следующей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информации: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злоупотребление служебным положением: дача взятки, получение взятки, злоупотребление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полномочиями, коммерческий подкуп либо иное незаконное использование физическим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должностного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вопреки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интересам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государства, в целях получения выгоды в виде: денег, ценностей, иного имущества или услуг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имущественного характера, иных имущественных прав для себя или для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 лиц, либо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незаконное предоставление такой выгоды указанному лицу другими физическими лицами;</w:t>
      </w:r>
      <w:proofErr w:type="gramEnd"/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совершение деяний, указанных в подпункте 1 настоящего пункта, от имени или в интересах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у работника личной заинтересованности, которая приводит или может привести к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конфликту интересов;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несоблюдение требований к служебному поведению и (или) требований об урегулировании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 интересов.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4.2. Информация должна быть представлена в письменном виде и содержать следующие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сведения: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работника и замещаемую им должность;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описание признаков личной заинтересованности, которая приводит или может привести к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конфликту интересов;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данные об источнике информации.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 В Комиссию могут быть представлены материалы, подтверждающие наличие личной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заинтересованности, которая приводит или может привести к конфликту интересов.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4.4.Комиссия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преступлениях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административных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правонарушениях, а также анонимные обращения, не проводит проверки по фактам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служебной дисциплины.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4.5. Председатель Комиссии при поступлении к нему информации, содержащей основания для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заседания комиссии: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в течение 3 рабочих дней со дня поступления информации, указанной в пункте 3.2.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Положения, выносит решение о проведении проверки этой информации, в том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материалов, указанных в пункте 3.3. настоящего Положения,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ознакомление работника, в отношении которого комиссией рассматривается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о соблюдении требований к служебному поведению и (или) требований об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урегулировании конфликта интересов.</w:t>
      </w:r>
    </w:p>
    <w:p w:rsidR="008B3C07" w:rsidRPr="003A37A9" w:rsidRDefault="008B3C07" w:rsidP="008B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информации и материалов осуществляется в месячный срок со дня принятия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 ее проведении. Срок проверки может быть продлен до двух месяцев по решению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Комиссии.</w:t>
      </w:r>
    </w:p>
    <w:p w:rsidR="008B3C07" w:rsidRPr="003A37A9" w:rsidRDefault="008B3C07" w:rsidP="008B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 Комиссию поступила информация о наличии у работника личной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заинтересованности, которая приводит или может привести к конфликту интересов,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 немедленно информирует об этом директора 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принятия мер по предотвращению конфликта интересов, усиления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 исполнением работником его должностных обязанностей, отстранения работника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от должности на период урегулирования конфликта интересов или принятия иных мер.</w:t>
      </w:r>
      <w:proofErr w:type="gramEnd"/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4.6. По письменному запросу председателя Комиссии представляются дополнительные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 необходимые для работы Комиссии, а также запрашиваются в установленном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для представления в Комиссию сведения от других государственных органов, органов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 и организаций.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4.7. Заседание Комиссии правомочно, если на нём присутствует 2/3 членов комиссии.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Присутствие на заседании членов комиссии обязательно. Делегирование членом Комиссии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полномочий иным должностным лицам не допускается.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4.8.Решения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простым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большинством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присутствующих членов Комиссии.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 Комиссии, имеющий особое мнение по рассматриваемому Комиссией вопросу,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представлять особое мнение, изложенное в письменной форме.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4.9. Заседание Комиссии проводится в присутствии работника, в отношении которого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рассматривается вопрос о соблюдении требований к служебному поведению и (или</w:t>
      </w:r>
      <w:proofErr w:type="gramStart"/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)т</w:t>
      </w:r>
      <w:proofErr w:type="gramEnd"/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ребований об урегулировании конфликта интересов. При наличии письменной просьбы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 о рассмотрении указанного вопроса без его участия заседание комиссии проводится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в его отсутствие. Заседание Комиссии переносится, если работник не может участвовать в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заседании по уважительной причине. В случае неявки на заседание комиссии работника,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 письменной просьбы о рассмотрении указанного вопроса без его участия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вопроса откладывается. В случае повторной неявки указанного лица без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уважительных причин комиссия может принять решение о рассмотрении данного вопроса в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работника. На заседании Комиссии может присутствовать уполномоченный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 представитель. На заседание Комиссии могут приглашаться должностные лица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4.10. На заседании Комиссии заслушиваются пояснения работника, рассматриваются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относящиеся к вопросам, включенным в повестку дня заседания. Комиссия вправе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пригласить на свое заседание иных лиц и заслушать их устные или рассмотреть письменные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4.11. По итогам рассмотрения информации, Комиссия может принять одно из следующих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решений: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установить факт наличия личной заинтересованности работника, которая приводит или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привести к конфликту интересов. В этом случае директор Учреждения принимает</w:t>
      </w:r>
      <w:r w:rsidR="001B1F77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меры, направленные на предотвращение или урегулирование этого конфликта интересов.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4.12. </w:t>
      </w:r>
      <w:proofErr w:type="gramStart"/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проведенной проверки при обнаружении фактов злоупотребления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служебным положением, дачи взятки, получения взятки, злоупотребления полномочиями,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подкупа либо иного незаконного использования сотрудниками своего служебного положения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получения выгоды в виде денег, ценностей, иного имущества или услуги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мущественного характера, иных имущественных прав для себя или для третьих лиц, либо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незаконного предоставления такой выгоды указанному лицу другими физическими лицами,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принимает</w:t>
      </w:r>
      <w:proofErr w:type="gramEnd"/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к информированию правоохранительных органов.</w:t>
      </w:r>
    </w:p>
    <w:p w:rsidR="008B3C07" w:rsidRPr="003A37A9" w:rsidRDefault="008B3C07" w:rsidP="008B3C0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деятельности Комиссии.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5.1. Деятельность Комиссии организует председатель Комиссии, а в его отсутствие -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 Комиссии.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5.1.1. Председатель Комиссии: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работу Комиссии;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разрабатывает план работы Комиссии;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порядок и организует предварительное рассмотрение материалов, документов,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поступивших в Комиссию;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созывает заседание Комиссии;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формирует проект повестки и осуществляет руководство подготовкой заседания Комиссий;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5.1.2. Заместитель председателя Комиссии выполняет обязанности председателя Комиссии в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его отсутствия.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5.1.3. Секретарь Комиссии: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и регистрирует заявления, сообщения, предложения, иные документы от граждани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 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осуществляет подготовку материалов для рассмотрения вопросов Комиссией;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направляет членам Комиссии материалы к очередному заседанию;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ведёт протоколы заседаний Комиссии, ведёт документацию Комиссии;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подготовку проекта плановых отчётов;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хранение документации поступающей в Комиссию;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работу по наполнению и обновлению раздела сайта 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посвященного вопросам: противодействия коррупции;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иную работу по поручению председателя Комиссии.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5.2. Деятельность Комиссии осуществляется в соответствии с планом работы на календарный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год, утвержденным на ее заседаниях.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5.3. Заседания Комиссии проводятся не реже двух раз в год. Внеочередные заседания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проводятся по решению председателя комиссии на основании ходатайства любого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 комиссии.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5.4. Место, время проведения и повестку дня заседания определяет председатель комиссии. В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председателя комиссии его обязанности исполняет заместитель председателя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5.5. По решению председателя комиссии в заседаниях Комиссии с правом совещательного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голоса могут участвовать другие работники образовательного учреждения, представители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органов и организаций.</w:t>
      </w:r>
    </w:p>
    <w:p w:rsidR="008B3C07" w:rsidRPr="003A37A9" w:rsidRDefault="008B3C07" w:rsidP="008B3C0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6. Процедура принятия Комиссией решений.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6.1. Решения Комиссии носят рекомендательный характер и принимаются открытым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голосованием (если Комиссия не примет иное решение) простым большинством голосов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присутствующих на заседании членов комиссии, при равенстве голосов решающим, является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 председателя комиссии.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6.2. Все члены комиссии при принятии решений обладают равными правами.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6.3. Член комиссии, не согласный с её решением, вправе в письменной форме изложить свое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мнение, которое подлежит обязательному приобщению к протоколу заседания Комиссии.</w:t>
      </w:r>
    </w:p>
    <w:p w:rsidR="008B3C07" w:rsidRPr="003A37A9" w:rsidRDefault="008B3C07" w:rsidP="008B3C0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7. Оформление решений комиссии.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7.1. Решения Комиссии оформляются протоколами, которые подписывают члены комиссии,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принимавшие участие в ее заседании.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7.2. Для исполнения решений Комиссии могут быть подготовлены проекты правовых актов,</w:t>
      </w:r>
      <w:r w:rsid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7.3. В решении Комиссии указываются: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фамилии, имена, отчества членов Комиссии и других лиц, присутствующих на заседании;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имя, отчество, должность работника, в отношении которого рассматривался вопрос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нарушении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служебному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поведению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заинтересованности, которая приводит или может привести к конфликту интересов;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дата поступления информации в Комиссию и дата ее рассмотрения на заседании Комиссии,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 информации;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имя, отчество выступивших на заседании лиц и краткое изложение их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выступлений;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пояснений работника, в отношении которого рассматривался вопрос;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источник информации, ставшей основанием для проведения заседания Комиссии;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результаты голосования;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и обоснование его принятия.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7.4. Копия протокола в течение трех рабочих дней со дня заседания направляется</w:t>
      </w:r>
      <w:r w:rsidR="003A37A9"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 образовательной организации, а также по решению Комиссии - иным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7A9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заинтересованным лицам.</w:t>
      </w:r>
    </w:p>
    <w:p w:rsidR="008B3C07" w:rsidRPr="003A37A9" w:rsidRDefault="003A37A9" w:rsidP="008B3C07">
      <w:pPr>
        <w:spacing w:before="120" w:after="120" w:line="0" w:lineRule="atLeast"/>
        <w:ind w:left="1500"/>
        <w:jc w:val="center"/>
        <w:rPr>
          <w:rFonts w:ascii="Times New Roman" w:eastAsia="Times New Roman" w:hAnsi="Times New Roman"/>
          <w:sz w:val="28"/>
          <w:szCs w:val="28"/>
        </w:rPr>
      </w:pPr>
      <w:r w:rsidRPr="003A37A9">
        <w:rPr>
          <w:rFonts w:ascii="Times New Roman" w:eastAsia="Times New Roman" w:hAnsi="Times New Roman"/>
          <w:sz w:val="28"/>
          <w:szCs w:val="28"/>
        </w:rPr>
        <w:t>8. Заключительные положения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B3C07" w:rsidRPr="003A37A9" w:rsidRDefault="008B3C07" w:rsidP="003A37A9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37A9">
        <w:rPr>
          <w:rFonts w:ascii="Times New Roman" w:eastAsia="Times New Roman" w:hAnsi="Times New Roman"/>
          <w:sz w:val="28"/>
          <w:szCs w:val="28"/>
        </w:rPr>
        <w:t xml:space="preserve">8.1.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bookmarkStart w:id="0" w:name="page6"/>
      <w:bookmarkEnd w:id="0"/>
      <w:r w:rsidRPr="003A37A9">
        <w:rPr>
          <w:rFonts w:ascii="Times New Roman" w:eastAsia="Times New Roman" w:hAnsi="Times New Roman"/>
          <w:sz w:val="28"/>
          <w:szCs w:val="28"/>
        </w:rPr>
        <w:t>для обсуждения на заседании Комиссии, осуществляются работником Учреждения, ответственным за ведение кадровой работы в Учреждении.</w:t>
      </w:r>
    </w:p>
    <w:p w:rsidR="008B3C07" w:rsidRPr="003A37A9" w:rsidRDefault="008B3C07" w:rsidP="003A37A9">
      <w:pPr>
        <w:spacing w:after="0" w:line="24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3A37A9">
        <w:rPr>
          <w:rFonts w:ascii="Times New Roman" w:eastAsia="Times New Roman" w:hAnsi="Times New Roman"/>
          <w:sz w:val="28"/>
          <w:szCs w:val="28"/>
        </w:rPr>
        <w:t xml:space="preserve">8.2. </w:t>
      </w:r>
      <w:proofErr w:type="gramStart"/>
      <w:r w:rsidRPr="003A37A9">
        <w:rPr>
          <w:rFonts w:ascii="Times New Roman" w:eastAsia="Times New Roman" w:hAnsi="Times New Roman"/>
          <w:sz w:val="28"/>
          <w:szCs w:val="28"/>
        </w:rPr>
        <w:t>Вопросы</w:t>
      </w:r>
      <w:proofErr w:type="gramEnd"/>
      <w:r w:rsidRPr="003A37A9">
        <w:rPr>
          <w:rFonts w:ascii="Times New Roman" w:eastAsia="Times New Roman" w:hAnsi="Times New Roman"/>
          <w:sz w:val="28"/>
          <w:szCs w:val="28"/>
        </w:rPr>
        <w:t xml:space="preserve"> не нашедшие отражения в настоящем Положении, регулируются в соответствии с действующим законодательством Российской Федерации, Ростовской области, муниципальными правовыми актами города Каменск-Шахтинского, локальными нормативными актами Учреждения.</w:t>
      </w:r>
    </w:p>
    <w:p w:rsidR="008B3C07" w:rsidRPr="003A37A9" w:rsidRDefault="008B3C07" w:rsidP="003A37A9">
      <w:pPr>
        <w:spacing w:after="0" w:line="24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37A9">
        <w:rPr>
          <w:rFonts w:ascii="Times New Roman" w:eastAsia="Times New Roman" w:hAnsi="Times New Roman"/>
          <w:sz w:val="28"/>
          <w:szCs w:val="28"/>
        </w:rPr>
        <w:t>8.3. В случае принятия правовых актов по вопросам, отраженным в настоящем Положении,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:rsidR="008B3C07" w:rsidRPr="003A37A9" w:rsidRDefault="008B3C07" w:rsidP="008B3C07">
      <w:pPr>
        <w:spacing w:line="24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37A9">
        <w:rPr>
          <w:rFonts w:ascii="Times New Roman" w:eastAsia="Times New Roman" w:hAnsi="Times New Roman"/>
          <w:sz w:val="28"/>
          <w:szCs w:val="28"/>
        </w:rPr>
        <w:t>8.4. Положение вступает в силу с момента подписания и действует до принятия нового Положения.</w:t>
      </w:r>
    </w:p>
    <w:p w:rsidR="008B3C07" w:rsidRPr="003A37A9" w:rsidRDefault="008B3C07" w:rsidP="008B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D73" w:rsidRPr="003A37A9" w:rsidRDefault="00E62D73">
      <w:pPr>
        <w:rPr>
          <w:sz w:val="28"/>
          <w:szCs w:val="28"/>
        </w:rPr>
      </w:pPr>
    </w:p>
    <w:sectPr w:rsidR="00E62D73" w:rsidRPr="003A37A9" w:rsidSect="001B1F7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D1FC1"/>
    <w:multiLevelType w:val="multilevel"/>
    <w:tmpl w:val="B444069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3C07"/>
    <w:rsid w:val="001B1F77"/>
    <w:rsid w:val="002D45CB"/>
    <w:rsid w:val="003A37A9"/>
    <w:rsid w:val="006A5B72"/>
    <w:rsid w:val="008B3C07"/>
    <w:rsid w:val="009645DE"/>
    <w:rsid w:val="00A12B8A"/>
    <w:rsid w:val="00E117F7"/>
    <w:rsid w:val="00E62D73"/>
    <w:rsid w:val="00FA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B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2021-01-31T19:12:00Z</cp:lastPrinted>
  <dcterms:created xsi:type="dcterms:W3CDTF">2021-02-01T16:17:00Z</dcterms:created>
  <dcterms:modified xsi:type="dcterms:W3CDTF">2021-02-01T16:17:00Z</dcterms:modified>
</cp:coreProperties>
</file>