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E4" w:rsidRDefault="00B04056" w:rsidP="00CA135D">
      <w:pPr>
        <w:autoSpaceDE w:val="0"/>
        <w:spacing w:before="1" w:after="1"/>
        <w:jc w:val="both"/>
        <w:rPr>
          <w:rFonts w:eastAsia="Times New Roman" w:cs="Times New Roman"/>
          <w:color w:val="17181E"/>
          <w:sz w:val="28"/>
          <w:szCs w:val="28"/>
          <w:lang w:val="ru-RU"/>
        </w:rPr>
      </w:pPr>
      <w:r>
        <w:rPr>
          <w:rFonts w:eastAsia="Times New Roman CYR" w:cs="Times New Roman"/>
          <w:color w:val="17181E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33.5pt">
            <v:imagedata r:id="rId4" o:title="17 001"/>
          </v:shape>
        </w:pict>
      </w:r>
      <w:r w:rsidR="00C13AE4" w:rsidRPr="00CA135D">
        <w:rPr>
          <w:rFonts w:eastAsia="Times New Roman CYR" w:cs="Times New Roman"/>
          <w:color w:val="17181E"/>
          <w:sz w:val="28"/>
          <w:szCs w:val="28"/>
          <w:lang w:val="ru-RU"/>
        </w:rPr>
        <w:lastRenderedPageBreak/>
        <w:t>Учителя</w:t>
      </w:r>
      <w:r w:rsidR="00C13AE4"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="00C13AE4" w:rsidRPr="00CA135D">
        <w:rPr>
          <w:rFonts w:eastAsia="Times New Roman CYR" w:cs="Times New Roman"/>
          <w:color w:val="17181E"/>
          <w:sz w:val="28"/>
          <w:szCs w:val="28"/>
          <w:lang w:val="ru-RU"/>
        </w:rPr>
        <w:t>осуществляющие индивидуальное обучение на дому детей в соответствии с медицинским заключением</w:t>
      </w:r>
      <w:r w:rsidR="00C13AE4"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="00C13AE4" w:rsidRPr="00CA135D">
        <w:rPr>
          <w:rFonts w:eastAsia="Times New Roman CYR" w:cs="Times New Roman"/>
          <w:color w:val="17181E"/>
          <w:sz w:val="28"/>
          <w:szCs w:val="28"/>
          <w:lang w:val="ru-RU"/>
        </w:rPr>
        <w:t>в каникулярный период</w:t>
      </w:r>
      <w:r w:rsidR="00C13AE4"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="00C13AE4" w:rsidRPr="00CA135D">
        <w:rPr>
          <w:rFonts w:eastAsia="Times New Roman CYR" w:cs="Times New Roman"/>
          <w:color w:val="17181E"/>
          <w:sz w:val="28"/>
          <w:szCs w:val="28"/>
          <w:lang w:val="ru-RU"/>
        </w:rPr>
        <w:t xml:space="preserve">привлекаются к педагогической </w:t>
      </w:r>
      <w:r w:rsidR="00C13AE4" w:rsidRPr="00CA135D">
        <w:rPr>
          <w:rFonts w:eastAsia="Times New Roman" w:cs="Times New Roman"/>
          <w:color w:val="17181E"/>
          <w:sz w:val="28"/>
          <w:szCs w:val="28"/>
          <w:lang w:val="ru-RU"/>
        </w:rPr>
        <w:t>(</w:t>
      </w:r>
      <w:r w:rsidR="00C13AE4" w:rsidRPr="00CA135D">
        <w:rPr>
          <w:rFonts w:eastAsia="Times New Roman CYR" w:cs="Times New Roman"/>
          <w:color w:val="17181E"/>
          <w:sz w:val="28"/>
          <w:szCs w:val="28"/>
          <w:lang w:val="ru-RU"/>
        </w:rPr>
        <w:t>методической</w:t>
      </w:r>
      <w:r w:rsidR="00C13AE4"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="00C13AE4" w:rsidRPr="00CA135D">
        <w:rPr>
          <w:rFonts w:eastAsia="Times New Roman CYR" w:cs="Times New Roman"/>
          <w:color w:val="17181E"/>
          <w:sz w:val="28"/>
          <w:szCs w:val="28"/>
          <w:lang w:val="ru-RU"/>
        </w:rPr>
        <w:t>организационной</w:t>
      </w:r>
      <w:r w:rsidR="00C13AE4"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) </w:t>
      </w:r>
      <w:r w:rsidR="00C13AE4" w:rsidRPr="00CA135D">
        <w:rPr>
          <w:rFonts w:eastAsia="Times New Roman CYR" w:cs="Times New Roman"/>
          <w:color w:val="17181E"/>
          <w:sz w:val="28"/>
          <w:szCs w:val="28"/>
          <w:lang w:val="ru-RU"/>
        </w:rPr>
        <w:t>работе с учетом количества часов индивидуального обучения таких детей</w:t>
      </w:r>
      <w:r w:rsidR="00C13AE4"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="00C13AE4" w:rsidRPr="00CA135D">
        <w:rPr>
          <w:rFonts w:eastAsia="Times New Roman CYR" w:cs="Times New Roman"/>
          <w:color w:val="17181E"/>
          <w:sz w:val="28"/>
          <w:szCs w:val="28"/>
          <w:lang w:val="ru-RU"/>
        </w:rPr>
        <w:t>установленного им до начала каникул</w:t>
      </w:r>
      <w:r w:rsidR="00C13AE4"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. </w:t>
      </w:r>
    </w:p>
    <w:p w:rsidR="00CA135D" w:rsidRPr="00CA135D" w:rsidRDefault="00CA135D" w:rsidP="00CA135D">
      <w:pPr>
        <w:autoSpaceDE w:val="0"/>
        <w:spacing w:before="1" w:after="1"/>
        <w:jc w:val="both"/>
        <w:rPr>
          <w:rFonts w:eastAsia="Times New Roman" w:cs="Times New Roman"/>
          <w:color w:val="17181E"/>
          <w:sz w:val="28"/>
          <w:szCs w:val="28"/>
          <w:lang w:val="ru-RU"/>
        </w:rPr>
      </w:pPr>
    </w:p>
    <w:p w:rsidR="00C13AE4" w:rsidRDefault="00C13AE4" w:rsidP="00CA135D">
      <w:pPr>
        <w:autoSpaceDE w:val="0"/>
        <w:spacing w:before="1" w:after="1"/>
        <w:jc w:val="both"/>
        <w:rPr>
          <w:rFonts w:eastAsia="Times New Roman" w:cs="Times New Roman"/>
          <w:color w:val="17181E"/>
          <w:sz w:val="28"/>
          <w:szCs w:val="28"/>
          <w:lang w:val="ru-RU"/>
        </w:rPr>
      </w:pP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2.3.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Режим рабочего времени педагогических работников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принятых на работу во время летних каникул учащихся</w:t>
      </w:r>
      <w:r w:rsidR="00B814B4">
        <w:rPr>
          <w:rFonts w:eastAsia="Times New Roman CYR" w:cs="Times New Roman"/>
          <w:color w:val="17181E"/>
          <w:sz w:val="28"/>
          <w:szCs w:val="28"/>
          <w:lang w:val="ru-RU"/>
        </w:rPr>
        <w:t>,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определяется в пределах нормы часов педагогической работы в неделю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установленной за ставку заработной платы и времени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необходимого для выполнения других должностных обязанностей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. </w:t>
      </w:r>
    </w:p>
    <w:p w:rsidR="00CA135D" w:rsidRPr="00CA135D" w:rsidRDefault="00CA135D" w:rsidP="00CA135D">
      <w:pPr>
        <w:autoSpaceDE w:val="0"/>
        <w:spacing w:before="1" w:after="1"/>
        <w:jc w:val="both"/>
        <w:rPr>
          <w:rFonts w:eastAsia="Times New Roman" w:cs="Times New Roman"/>
          <w:color w:val="17181E"/>
          <w:sz w:val="28"/>
          <w:szCs w:val="28"/>
          <w:lang w:val="ru-RU"/>
        </w:rPr>
      </w:pPr>
    </w:p>
    <w:p w:rsidR="00C13AE4" w:rsidRPr="00CA135D" w:rsidRDefault="00C13AE4" w:rsidP="00CA135D">
      <w:pPr>
        <w:tabs>
          <w:tab w:val="left" w:pos="720"/>
          <w:tab w:val="left" w:pos="2673"/>
          <w:tab w:val="left" w:pos="4204"/>
          <w:tab w:val="left" w:pos="5649"/>
          <w:tab w:val="left" w:pos="9211"/>
        </w:tabs>
        <w:autoSpaceDE w:val="0"/>
        <w:spacing w:before="1" w:after="1"/>
        <w:jc w:val="both"/>
        <w:rPr>
          <w:rFonts w:eastAsia="Times New Roman" w:cs="Times New Roman"/>
          <w:color w:val="000006"/>
          <w:sz w:val="28"/>
          <w:szCs w:val="28"/>
          <w:lang w:val="ru-RU"/>
        </w:rPr>
      </w:pP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>2</w:t>
      </w:r>
      <w:r w:rsidRPr="00CA135D">
        <w:rPr>
          <w:rFonts w:eastAsia="Times New Roman" w:cs="Times New Roman"/>
          <w:sz w:val="28"/>
          <w:szCs w:val="28"/>
          <w:lang w:val="ru-RU"/>
        </w:rPr>
        <w:t>.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>4</w:t>
      </w:r>
      <w:r w:rsidRPr="00CA135D">
        <w:rPr>
          <w:rFonts w:eastAsia="Times New Roman" w:cs="Times New Roman"/>
          <w:color w:val="000006"/>
          <w:sz w:val="28"/>
          <w:szCs w:val="28"/>
          <w:lang w:val="ru-RU"/>
        </w:rPr>
        <w:t xml:space="preserve">. </w:t>
      </w:r>
      <w:r w:rsidR="00CA135D">
        <w:rPr>
          <w:rFonts w:eastAsia="Times New Roman CYR" w:cs="Times New Roman"/>
          <w:color w:val="17181E"/>
          <w:sz w:val="28"/>
          <w:szCs w:val="28"/>
          <w:lang w:val="ru-RU"/>
        </w:rPr>
        <w:t xml:space="preserve">Режим рабочего </w:t>
      </w:r>
      <w:r w:rsidR="00CA135D">
        <w:rPr>
          <w:rFonts w:eastAsia="Times New Roman CYR" w:cs="Times New Roman"/>
          <w:color w:val="17181E"/>
          <w:sz w:val="28"/>
          <w:szCs w:val="28"/>
          <w:lang w:val="ru-RU"/>
        </w:rPr>
        <w:tab/>
        <w:t xml:space="preserve">времени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учебно</w:t>
      </w:r>
      <w:r w:rsidRPr="00CA135D">
        <w:rPr>
          <w:rFonts w:eastAsia="Times New Roman" w:cs="Times New Roman"/>
          <w:color w:val="000006"/>
          <w:sz w:val="28"/>
          <w:szCs w:val="28"/>
          <w:lang w:val="ru-RU"/>
        </w:rPr>
        <w:t>-</w:t>
      </w:r>
      <w:r w:rsidR="00CA135D">
        <w:rPr>
          <w:rFonts w:eastAsia="Times New Roman CYR" w:cs="Times New Roman"/>
          <w:color w:val="17181E"/>
          <w:sz w:val="28"/>
          <w:szCs w:val="28"/>
          <w:lang w:val="ru-RU"/>
        </w:rPr>
        <w:t xml:space="preserve">вспомогательного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 xml:space="preserve">и обслуживающего </w:t>
      </w:r>
      <w:r w:rsidR="00CA135D">
        <w:rPr>
          <w:rFonts w:eastAsia="Times New Roman CYR" w:cs="Times New Roman"/>
          <w:color w:val="17181E"/>
          <w:sz w:val="28"/>
          <w:szCs w:val="28"/>
          <w:lang w:val="ru-RU"/>
        </w:rPr>
        <w:t xml:space="preserve">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персонала в каникулярный период определяется в пределах времени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установленного по занимаемой должности</w:t>
      </w:r>
      <w:r w:rsidRPr="00CA135D">
        <w:rPr>
          <w:rFonts w:eastAsia="Times New Roman" w:cs="Times New Roman"/>
          <w:color w:val="000006"/>
          <w:sz w:val="28"/>
          <w:szCs w:val="28"/>
          <w:lang w:val="ru-RU"/>
        </w:rPr>
        <w:t xml:space="preserve">. </w:t>
      </w:r>
    </w:p>
    <w:p w:rsidR="00C13AE4" w:rsidRDefault="00C13AE4" w:rsidP="00CA135D">
      <w:pPr>
        <w:autoSpaceDE w:val="0"/>
        <w:spacing w:before="1" w:after="1"/>
        <w:jc w:val="both"/>
        <w:rPr>
          <w:rFonts w:eastAsia="Times New Roman" w:cs="Times New Roman"/>
          <w:color w:val="17181E"/>
          <w:sz w:val="28"/>
          <w:szCs w:val="28"/>
          <w:lang w:val="ru-RU"/>
        </w:rPr>
      </w:pP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 xml:space="preserve">Все вышеуказанные работники </w:t>
      </w:r>
      <w:proofErr w:type="spellStart"/>
      <w:proofErr w:type="gramStart"/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учебно</w:t>
      </w:r>
      <w:proofErr w:type="spellEnd"/>
      <w:r w:rsidR="00DF5619">
        <w:rPr>
          <w:rFonts w:eastAsia="Times New Roman CYR" w:cs="Times New Roman"/>
          <w:color w:val="17181E"/>
          <w:sz w:val="28"/>
          <w:szCs w:val="28"/>
          <w:lang w:val="ru-RU"/>
        </w:rPr>
        <w:t xml:space="preserve"> 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-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вспомогательного</w:t>
      </w:r>
      <w:proofErr w:type="gramEnd"/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 xml:space="preserve"> и обслуживающего персонала в установленном законодательством порядке могут привлекаться для выполнения хозяйственных</w:t>
      </w:r>
      <w:r w:rsidR="00CA135D">
        <w:rPr>
          <w:rFonts w:eastAsia="Times New Roman" w:cs="Times New Roman"/>
          <w:color w:val="000006"/>
          <w:sz w:val="28"/>
          <w:szCs w:val="28"/>
          <w:lang w:val="ru-RU"/>
        </w:rPr>
        <w:t>,</w:t>
      </w:r>
      <w:r w:rsidRPr="00CA135D">
        <w:rPr>
          <w:rFonts w:eastAsia="Times New Roman" w:cs="Times New Roman"/>
          <w:color w:val="000006"/>
          <w:sz w:val="28"/>
          <w:szCs w:val="28"/>
          <w:lang w:val="ru-RU"/>
        </w:rPr>
        <w:t xml:space="preserve"> </w:t>
      </w:r>
      <w:r w:rsidR="00CA135D">
        <w:rPr>
          <w:rFonts w:eastAsia="Times New Roman" w:cs="Times New Roman"/>
          <w:color w:val="000006"/>
          <w:sz w:val="28"/>
          <w:szCs w:val="28"/>
          <w:lang w:val="ru-RU"/>
        </w:rPr>
        <w:t>р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емонтных работ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не требующих специальных знаний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. </w:t>
      </w:r>
    </w:p>
    <w:p w:rsidR="00CA135D" w:rsidRPr="00CA135D" w:rsidRDefault="00CA135D" w:rsidP="00CA135D">
      <w:pPr>
        <w:autoSpaceDE w:val="0"/>
        <w:spacing w:before="1" w:after="1"/>
        <w:jc w:val="both"/>
        <w:rPr>
          <w:rFonts w:eastAsia="Times New Roman" w:cs="Times New Roman"/>
          <w:color w:val="17181E"/>
          <w:sz w:val="28"/>
          <w:szCs w:val="28"/>
          <w:lang w:val="ru-RU"/>
        </w:rPr>
      </w:pPr>
    </w:p>
    <w:p w:rsidR="00C13AE4" w:rsidRDefault="00C13AE4" w:rsidP="00CA135D">
      <w:pPr>
        <w:autoSpaceDE w:val="0"/>
        <w:spacing w:before="1" w:after="1"/>
        <w:jc w:val="both"/>
        <w:rPr>
          <w:rFonts w:eastAsia="Times New Roman" w:cs="Times New Roman"/>
          <w:color w:val="020208"/>
          <w:sz w:val="28"/>
          <w:szCs w:val="28"/>
          <w:lang w:val="ru-RU"/>
        </w:rPr>
      </w:pP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>2</w:t>
      </w:r>
      <w:r w:rsidRPr="00CA135D">
        <w:rPr>
          <w:rFonts w:eastAsia="Times New Roman" w:cs="Times New Roman"/>
          <w:color w:val="000006"/>
          <w:sz w:val="28"/>
          <w:szCs w:val="28"/>
          <w:lang w:val="ru-RU"/>
        </w:rPr>
        <w:t>.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>5</w:t>
      </w:r>
      <w:r w:rsidRPr="00CA135D">
        <w:rPr>
          <w:rFonts w:eastAsia="Times New Roman" w:cs="Times New Roman"/>
          <w:color w:val="000006"/>
          <w:sz w:val="28"/>
          <w:szCs w:val="28"/>
          <w:lang w:val="ru-RU"/>
        </w:rPr>
        <w:t xml:space="preserve">.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Режим рабочего времени педагогических работников лицея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привлекаемых в период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не совпадающий с ежегодным оплачиваемым отпуском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>на срок не более одного месяца</w:t>
      </w:r>
      <w:r w:rsidRPr="00CA135D">
        <w:rPr>
          <w:rFonts w:eastAsia="Times New Roman" w:cs="Times New Roman"/>
          <w:color w:val="17181E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7181E"/>
          <w:sz w:val="28"/>
          <w:szCs w:val="28"/>
          <w:lang w:val="ru-RU"/>
        </w:rPr>
        <w:t xml:space="preserve">в оздоровительном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образовательном лагере</w:t>
      </w:r>
      <w:r w:rsidRPr="00CA135D">
        <w:rPr>
          <w:rFonts w:eastAsia="Times New Roman" w:cs="Times New Roman"/>
          <w:color w:val="323238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 xml:space="preserve">лагере </w:t>
      </w:r>
      <w:r w:rsidRPr="00CA135D">
        <w:rPr>
          <w:rFonts w:eastAsia="Times New Roman" w:cs="Times New Roman"/>
          <w:color w:val="323238"/>
          <w:sz w:val="28"/>
          <w:szCs w:val="28"/>
          <w:lang w:val="ru-RU"/>
        </w:rPr>
        <w:t xml:space="preserve">-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от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д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ы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х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е</w:t>
      </w:r>
      <w:r w:rsidRPr="00CA135D">
        <w:rPr>
          <w:rFonts w:eastAsia="Times New Roman" w:cs="Times New Roman"/>
          <w:color w:val="323238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с дне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в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ным п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ребыва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н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ием де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т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ей</w:t>
      </w:r>
      <w:r w:rsidRPr="00CA135D">
        <w:rPr>
          <w:rFonts w:eastAsia="Times New Roman" w:cs="Times New Roman"/>
          <w:color w:val="323238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создаваемые в кан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и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кулярный пери</w:t>
      </w:r>
      <w:r w:rsidRPr="00CA135D">
        <w:rPr>
          <w:rFonts w:eastAsia="Times New Roman CYR" w:cs="Times New Roman"/>
          <w:color w:val="020208"/>
          <w:sz w:val="28"/>
          <w:szCs w:val="28"/>
          <w:lang w:val="ru-RU"/>
        </w:rPr>
        <w:t>о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 xml:space="preserve">д на базе 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лиц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ея о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п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ре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д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 xml:space="preserve">еляется разделом </w:t>
      </w:r>
      <w:r w:rsidR="00CA135D">
        <w:rPr>
          <w:rFonts w:eastAsia="Times New Roman" w:cs="Times New Roman"/>
          <w:color w:val="1C1C22"/>
          <w:sz w:val="28"/>
          <w:szCs w:val="28"/>
          <w:lang w:val="ru-RU"/>
        </w:rPr>
        <w:t>2</w:t>
      </w:r>
      <w:r w:rsidRPr="00CA135D">
        <w:rPr>
          <w:rFonts w:eastAsia="Times New Roman" w:cs="Times New Roman"/>
          <w:color w:val="1C1C22"/>
          <w:sz w:val="28"/>
          <w:szCs w:val="28"/>
          <w:lang w:val="ru-RU"/>
        </w:rPr>
        <w:t xml:space="preserve">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настоящего По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л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ожения</w:t>
      </w:r>
      <w:r w:rsidRPr="00CA135D">
        <w:rPr>
          <w:rFonts w:eastAsia="Times New Roman" w:cs="Times New Roman"/>
          <w:color w:val="020208"/>
          <w:sz w:val="28"/>
          <w:szCs w:val="28"/>
          <w:lang w:val="ru-RU"/>
        </w:rPr>
        <w:t xml:space="preserve">. </w:t>
      </w:r>
    </w:p>
    <w:p w:rsidR="00CA135D" w:rsidRPr="00CA135D" w:rsidRDefault="00CA135D" w:rsidP="00CA135D">
      <w:pPr>
        <w:autoSpaceDE w:val="0"/>
        <w:spacing w:before="1" w:after="1"/>
        <w:jc w:val="both"/>
        <w:rPr>
          <w:rFonts w:eastAsia="Times New Roman" w:cs="Times New Roman"/>
          <w:color w:val="020208"/>
          <w:sz w:val="28"/>
          <w:szCs w:val="28"/>
          <w:lang w:val="ru-RU"/>
        </w:rPr>
      </w:pPr>
    </w:p>
    <w:p w:rsidR="00C13AE4" w:rsidRPr="00CA135D" w:rsidRDefault="00C13AE4" w:rsidP="00CA135D">
      <w:pPr>
        <w:autoSpaceDE w:val="0"/>
        <w:spacing w:before="1" w:after="1"/>
        <w:jc w:val="both"/>
        <w:rPr>
          <w:rFonts w:eastAsia="Times New Roman" w:cs="Times New Roman"/>
          <w:color w:val="1C1C22"/>
          <w:sz w:val="28"/>
          <w:szCs w:val="28"/>
          <w:lang w:val="ru-RU"/>
        </w:rPr>
      </w:pPr>
      <w:r w:rsidRPr="00CA135D">
        <w:rPr>
          <w:rFonts w:eastAsia="Times New Roman" w:cs="Times New Roman"/>
          <w:color w:val="1C1C22"/>
          <w:sz w:val="28"/>
          <w:szCs w:val="28"/>
          <w:lang w:val="ru-RU"/>
        </w:rPr>
        <w:t>2</w:t>
      </w:r>
      <w:r w:rsidRPr="00CA135D">
        <w:rPr>
          <w:rFonts w:eastAsia="Times New Roman" w:cs="Times New Roman"/>
          <w:color w:val="020208"/>
          <w:sz w:val="28"/>
          <w:szCs w:val="28"/>
          <w:lang w:val="ru-RU"/>
        </w:rPr>
        <w:t>.</w:t>
      </w:r>
      <w:r w:rsidRPr="00CA135D">
        <w:rPr>
          <w:rFonts w:eastAsia="Times New Roman" w:cs="Times New Roman"/>
          <w:color w:val="1C1C22"/>
          <w:sz w:val="28"/>
          <w:szCs w:val="28"/>
          <w:lang w:val="ru-RU"/>
        </w:rPr>
        <w:t>6</w:t>
      </w:r>
      <w:r w:rsidRPr="00CA135D">
        <w:rPr>
          <w:rFonts w:eastAsia="Times New Roman" w:cs="Times New Roman"/>
          <w:color w:val="020208"/>
          <w:sz w:val="28"/>
          <w:szCs w:val="28"/>
          <w:lang w:val="ru-RU"/>
        </w:rPr>
        <w:t xml:space="preserve">.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Режим рабочего времен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 xml:space="preserve">и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все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 xml:space="preserve">х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работников в каникулярный период регулируется наст</w:t>
      </w:r>
      <w:r w:rsidRPr="00CA135D">
        <w:rPr>
          <w:rFonts w:eastAsia="Times New Roman CYR" w:cs="Times New Roman"/>
          <w:color w:val="020208"/>
          <w:sz w:val="28"/>
          <w:szCs w:val="28"/>
          <w:lang w:val="ru-RU"/>
        </w:rPr>
        <w:t>о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ящ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и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м</w:t>
      </w:r>
      <w:r w:rsidR="00590240">
        <w:rPr>
          <w:rFonts w:eastAsia="Times New Roman CYR" w:cs="Times New Roman"/>
          <w:color w:val="1C1C22"/>
          <w:sz w:val="28"/>
          <w:szCs w:val="28"/>
          <w:lang w:val="ru-RU"/>
        </w:rPr>
        <w:t xml:space="preserve">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 xml:space="preserve"> Пол</w:t>
      </w:r>
      <w:r w:rsidRPr="00CA135D">
        <w:rPr>
          <w:rFonts w:eastAsia="Times New Roman CYR" w:cs="Times New Roman"/>
          <w:color w:val="020208"/>
          <w:sz w:val="28"/>
          <w:szCs w:val="28"/>
          <w:lang w:val="ru-RU"/>
        </w:rPr>
        <w:t>о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 xml:space="preserve">жением 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ли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цея</w:t>
      </w:r>
      <w:r w:rsidRPr="00CA135D">
        <w:rPr>
          <w:rFonts w:eastAsia="Times New Roman" w:cs="Times New Roman"/>
          <w:color w:val="323238"/>
          <w:sz w:val="28"/>
          <w:szCs w:val="28"/>
          <w:lang w:val="ru-RU"/>
        </w:rPr>
        <w:t xml:space="preserve">, 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графиками раб</w:t>
      </w:r>
      <w:r w:rsidRPr="00CA135D">
        <w:rPr>
          <w:rFonts w:eastAsia="Times New Roman CYR" w:cs="Times New Roman"/>
          <w:color w:val="020208"/>
          <w:sz w:val="28"/>
          <w:szCs w:val="28"/>
          <w:lang w:val="ru-RU"/>
        </w:rPr>
        <w:t>о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 xml:space="preserve">т с указанием 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и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 xml:space="preserve">х </w:t>
      </w:r>
      <w:r w:rsidRPr="00CA135D">
        <w:rPr>
          <w:rFonts w:eastAsia="Times New Roman CYR" w:cs="Times New Roman"/>
          <w:color w:val="323238"/>
          <w:sz w:val="28"/>
          <w:szCs w:val="28"/>
          <w:lang w:val="ru-RU"/>
        </w:rPr>
        <w:t>х</w:t>
      </w:r>
      <w:r w:rsidRPr="00CA135D">
        <w:rPr>
          <w:rFonts w:eastAsia="Times New Roman CYR" w:cs="Times New Roman"/>
          <w:color w:val="1C1C22"/>
          <w:sz w:val="28"/>
          <w:szCs w:val="28"/>
          <w:lang w:val="ru-RU"/>
        </w:rPr>
        <w:t>арактера</w:t>
      </w:r>
      <w:r w:rsidRPr="00CA135D">
        <w:rPr>
          <w:rFonts w:eastAsia="Times New Roman" w:cs="Times New Roman"/>
          <w:color w:val="1C1C22"/>
          <w:sz w:val="28"/>
          <w:szCs w:val="28"/>
          <w:lang w:val="ru-RU"/>
        </w:rPr>
        <w:t xml:space="preserve">. </w:t>
      </w:r>
    </w:p>
    <w:p w:rsidR="00C13AE4" w:rsidRPr="00CA135D" w:rsidRDefault="00C13AE4" w:rsidP="00CA135D">
      <w:pPr>
        <w:jc w:val="both"/>
        <w:rPr>
          <w:rFonts w:cs="Times New Roman"/>
          <w:sz w:val="28"/>
          <w:szCs w:val="28"/>
          <w:lang w:val="ru-RU"/>
        </w:rPr>
      </w:pPr>
    </w:p>
    <w:sectPr w:rsidR="00C13AE4" w:rsidRPr="00CA135D" w:rsidSect="004316C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35D"/>
    <w:rsid w:val="000323CE"/>
    <w:rsid w:val="00171F75"/>
    <w:rsid w:val="001C2884"/>
    <w:rsid w:val="003B5F60"/>
    <w:rsid w:val="004316CF"/>
    <w:rsid w:val="00590240"/>
    <w:rsid w:val="005B798C"/>
    <w:rsid w:val="00623369"/>
    <w:rsid w:val="00694A30"/>
    <w:rsid w:val="00B04056"/>
    <w:rsid w:val="00B73D6D"/>
    <w:rsid w:val="00B814B4"/>
    <w:rsid w:val="00C13AE4"/>
    <w:rsid w:val="00CA135D"/>
    <w:rsid w:val="00CE0B7E"/>
    <w:rsid w:val="00DF5619"/>
    <w:rsid w:val="00F4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C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1F75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171F75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Director</cp:lastModifiedBy>
  <cp:revision>3</cp:revision>
  <cp:lastPrinted>2112-12-31T20:00:00Z</cp:lastPrinted>
  <dcterms:created xsi:type="dcterms:W3CDTF">2018-12-02T06:41:00Z</dcterms:created>
  <dcterms:modified xsi:type="dcterms:W3CDTF">2018-12-02T06:42:00Z</dcterms:modified>
</cp:coreProperties>
</file>