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1"/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6996"/>
        <w:gridCol w:w="2092"/>
      </w:tblGrid>
      <w:tr w:rsidR="00BF21A4" w:rsidRPr="00E961EB" w:rsidTr="00A61CCC">
        <w:trPr>
          <w:trHeight w:val="614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21A4" w:rsidRDefault="00BF21A4" w:rsidP="00BF21A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1A4">
              <w:rPr>
                <w:rStyle w:val="a3"/>
                <w:rFonts w:ascii="Arial" w:hAnsi="Arial" w:cs="Arial"/>
                <w:color w:val="333333"/>
                <w:sz w:val="28"/>
                <w:szCs w:val="28"/>
                <w:bdr w:val="none" w:sz="0" w:space="0" w:color="auto" w:frame="1"/>
              </w:rPr>
              <w:t>Оснащени</w:t>
            </w: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bdr w:val="none" w:sz="0" w:space="0" w:color="auto" w:frame="1"/>
              </w:rPr>
              <w:t>е</w:t>
            </w:r>
            <w:r w:rsidRPr="00BF21A4">
              <w:rPr>
                <w:rStyle w:val="a3"/>
                <w:rFonts w:ascii="Arial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ОУ аппаратно-программными средствами и использования ИКТ в образовании</w:t>
            </w:r>
          </w:p>
        </w:tc>
      </w:tr>
      <w:tr w:rsidR="00E961EB" w:rsidRPr="00E961EB" w:rsidTr="00A61CCC">
        <w:trPr>
          <w:trHeight w:val="6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0A2EC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A2E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лицей №5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количество персональных компьютеров (ПК)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A61CCC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61C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3) закуплено за отчетный квартал (нарастающим итогом)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3) количество персональных компьютеров (ПК), используемых в учебном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ПК, используемые в компьютерных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ПК, не используемые в компьютерных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3) ноутбуков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8) ноутбуки в составе компьютерных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Компьютерные классы,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0A2EC5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10) мобильные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0A2EC5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10) компьютерные классы, в составе не менее одиннадцати 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10) компьютерные классы, в составе не менее одиннадцати ПК, работающих в единой локально-вычислительной сети (ЛВС) и имеющих широкополосный доступ к сети Интернет со скоростью доступа не ниже 128 Кбит/</w:t>
            </w: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(пункт 10) полностью обеспеченные наушниками компьютерные классы (1 комплект наушников на 1 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0A2EC5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учебных классов всего без учёта специализированных (труд, физкультура)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(15) укомплектовано ноутбуком или ПК (для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комплектов мультимедийного оборудования (компьютер+ </w:t>
            </w: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проектор+экран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961EB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E961EB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61EB" w:rsidRPr="00E961EB" w:rsidRDefault="00A61CCC" w:rsidP="00BF21A4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67CB5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Видеоконференцзал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видеостудия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CB5" w:rsidRPr="00E961EB" w:rsidTr="00A61CCC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A61CCC" w:rsidRDefault="00B67CB5" w:rsidP="00B67CB5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лаборатори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кабинетов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Default="00B67CB5" w:rsidP="00B67CB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CB5" w:rsidRPr="00E961EB" w:rsidTr="00A61CCC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A61CCC" w:rsidRDefault="00B67CB5" w:rsidP="00B67CB5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ифров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лаборатори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кабинет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Default="00B67CB5" w:rsidP="00B67CB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CB5" w:rsidRPr="00E961EB" w:rsidTr="00A61CCC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A61CCC" w:rsidRDefault="00B67CB5" w:rsidP="00B67CB5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ифров</w:t>
            </w:r>
            <w:r>
              <w:rPr>
                <w:rFonts w:ascii="Times New Roman" w:hAnsi="Times New Roman"/>
                <w:sz w:val="28"/>
                <w:szCs w:val="28"/>
              </w:rPr>
              <w:t>ая лаборатория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кабинет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Default="00B67CB5" w:rsidP="00B67CB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управляемых компьютером устройств (Роботы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доступа к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15-20 Мбит\сек</w:t>
            </w:r>
          </w:p>
        </w:tc>
      </w:tr>
      <w:tr w:rsidR="00B67CB5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Число компьютеров с </w:t>
            </w: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установленой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них операционной системо</w:t>
            </w: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E9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9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есть компьютеры с установленными на них 2 ОС, то учитывайте и одну и другую. </w:t>
            </w:r>
            <w:proofErr w:type="gramStart"/>
            <w:r w:rsidRPr="00E9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таком случае сумма полей 22-29 не будет совпадать с общим количеством компьютеров, это допустимо, несмотря на ограничения в инструкции)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Vista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Linux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Mac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Число установленных интегрированных офисных приложений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(любая версия)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бесплатный 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платный 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Число установленных систем управления базами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Число установленных программ интерактивного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Число установленных пакетов </w:t>
            </w: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робототехники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в учебном процессе компьютерных обучающих программ и электронных образовательных ресурсов по основным общеобразовательным предметам учебного плана (не реже 1 раза в неделю) - как минимум 1 основной предмет охвачен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в учебном процессе компьютерных обучающих программ и электронных образовательных ресурсов по основным общеобразовательным предметам учебного плана (не реже 1 раза в неделю) - все основные предметы охвачены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ИКТ во внеурочное время (еженедельно)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в учебном процессе Интернет-ресурсов по основным общеобразовательным предметам учебного плана (не реже 1 раза в неделю) как минимум 1 основной предмет охвачен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в учебном процессе Интернет-ресурсов по основным общеобразовательным предметам учебного плана (не реже 1 раза в неделю) - все основные предметы охвачены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Реализуются ли образовательные программы с использованием дистанционных технологий (укажите количество программ)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Автоматизация деятельности школьной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учёта продуктов питания в школьной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автоматизации составления расписания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http://dnevnik.ru/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СМС контроль посещаемости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Сенсорный информационный киоск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C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http://лицей5-каменск</w:t>
            </w:r>
            <w:proofErr w:type="gramStart"/>
            <w:r w:rsidRPr="00480C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80C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Автоматизация рациона питания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дневник (с доступом для родителей через сеть интернет)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http://dnevnik.ru/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домашнего задания (Оповещение родителей)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учителей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Использующих</w:t>
            </w:r>
            <w:proofErr w:type="gram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ходе образовательного процесса Интернет-ресурсы по основным общеобразовательным предметам учебного плана (не реже 1 раза в неделю по каждому отдельному предмету)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Регулярно создающих самостоятельно электронные дидактические материалы для проведения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Использующих</w:t>
            </w:r>
            <w:proofErr w:type="gram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ходе образовательного процесса компьютерные обучающие программы и электронные образовательные ресурсы по основным общеобразовательным предметам учебного плана (не реже 1 раза в неделю по каждому отдельному предмету)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повышение квалификации и переподготовку в сфере использования ИКТ за отчетный квартал (нарастающим итогом)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ОУ (РИК-76 +СВ-1)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которым предоставлена возможность пользоваться новыми технологиями, в </w:t>
            </w:r>
            <w:proofErr w:type="spell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информационными (не реже 1 раза в неделю)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чьи дети обучаются в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имеющих возможность оперативно в электронном виде получать информацию об успеваемости своих детей)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руководителей учреждения (директоров, заместителей директоров)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7CB5" w:rsidRPr="00E961EB" w:rsidTr="000605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руководителей учреждений (директоров, заместителей директоров), прошедших повышение квалификации и переподготовку в сфере использования ИКТ за отчетный квартал (нарастающим итогом)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7CB5" w:rsidRPr="00E961EB" w:rsidTr="00A61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 (если нужно)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7CB5" w:rsidRPr="00E961EB" w:rsidRDefault="00B67CB5" w:rsidP="00B67CB5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7729" w:rsidRDefault="00977729"/>
    <w:sectPr w:rsidR="00977729" w:rsidSect="0097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279"/>
    <w:multiLevelType w:val="multilevel"/>
    <w:tmpl w:val="F186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B"/>
    <w:rsid w:val="000605F1"/>
    <w:rsid w:val="000A2EC5"/>
    <w:rsid w:val="00353598"/>
    <w:rsid w:val="003B21F1"/>
    <w:rsid w:val="00480C0C"/>
    <w:rsid w:val="0083712D"/>
    <w:rsid w:val="009234DA"/>
    <w:rsid w:val="00937B7C"/>
    <w:rsid w:val="009543AF"/>
    <w:rsid w:val="00977729"/>
    <w:rsid w:val="00A61CCC"/>
    <w:rsid w:val="00B67CB5"/>
    <w:rsid w:val="00BF21A4"/>
    <w:rsid w:val="00E9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1EB"/>
    <w:rPr>
      <w:b/>
      <w:bCs/>
    </w:rPr>
  </w:style>
  <w:style w:type="character" w:styleId="a4">
    <w:name w:val="Hyperlink"/>
    <w:basedOn w:val="a0"/>
    <w:uiPriority w:val="99"/>
    <w:semiHidden/>
    <w:unhideWhenUsed/>
    <w:rsid w:val="00BF2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1EB"/>
    <w:rPr>
      <w:b/>
      <w:bCs/>
    </w:rPr>
  </w:style>
  <w:style w:type="character" w:styleId="a4">
    <w:name w:val="Hyperlink"/>
    <w:basedOn w:val="a0"/>
    <w:uiPriority w:val="99"/>
    <w:semiHidden/>
    <w:unhideWhenUsed/>
    <w:rsid w:val="00BF2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8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1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5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3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6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3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3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2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0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0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2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8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4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9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9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2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3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3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4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8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7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7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1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3Д</cp:lastModifiedBy>
  <cp:revision>9</cp:revision>
  <dcterms:created xsi:type="dcterms:W3CDTF">2018-12-27T12:56:00Z</dcterms:created>
  <dcterms:modified xsi:type="dcterms:W3CDTF">2018-12-27T14:16:00Z</dcterms:modified>
</cp:coreProperties>
</file>